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408D2" w14:textId="77777777" w:rsidR="00375875" w:rsidRPr="007C6B2F" w:rsidRDefault="00000000">
      <w:pPr>
        <w:jc w:val="center"/>
        <w:rPr>
          <w:rFonts w:ascii="Times New Roman" w:hAnsi="Times New Roman" w:cs="Times New Roman"/>
          <w:sz w:val="20"/>
          <w:szCs w:val="20"/>
        </w:rPr>
      </w:pPr>
      <w:r w:rsidRPr="007C6B2F">
        <w:rPr>
          <w:rFonts w:ascii="Times New Roman" w:hAnsi="Times New Roman" w:cs="Times New Roman"/>
          <w:b/>
          <w:sz w:val="20"/>
          <w:szCs w:val="20"/>
        </w:rPr>
        <w:t>PROCEDURY ZAPEWNIENIA BEZPIECZNEGO POBYTU DZIECKA W PRZEDSZKOLU</w:t>
      </w:r>
    </w:p>
    <w:p w14:paraId="4FD34D02" w14:textId="77777777" w:rsidR="00375875" w:rsidRPr="007C6B2F" w:rsidRDefault="00000000">
      <w:pPr>
        <w:jc w:val="center"/>
        <w:rPr>
          <w:rFonts w:ascii="Times New Roman" w:hAnsi="Times New Roman" w:cs="Times New Roman"/>
          <w:sz w:val="20"/>
          <w:szCs w:val="20"/>
        </w:rPr>
      </w:pPr>
      <w:r w:rsidRPr="007C6B2F">
        <w:rPr>
          <w:rFonts w:ascii="Times New Roman" w:hAnsi="Times New Roman" w:cs="Times New Roman"/>
          <w:b/>
          <w:sz w:val="20"/>
          <w:szCs w:val="20"/>
        </w:rPr>
        <w:t>Niepubliczne Przedszkole „Akademia Malucha” w Goleniowie</w:t>
      </w:r>
    </w:p>
    <w:p w14:paraId="783E3511"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Wersja zaktualizowana – stan prawny na 27 sierpnia 2026 r.</w:t>
      </w:r>
    </w:p>
    <w:p w14:paraId="0586CA3C"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Opracował: Zespół ds. bezpieczeństwa    |    Wprowadził/Zatwierdził: Dyrektor Przedszkola</w:t>
      </w:r>
    </w:p>
    <w:p w14:paraId="1F09196B"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Procedury należy stosować łącznie ze Statutem Przedszkola, Standardami Ochrony Małoletnich, instrukcją bezpieczeństwa pożarowego, zasadami ochrony danych osobowych oraz innymi obowiązującymi procedurami wewnętrznymi.</w:t>
      </w:r>
    </w:p>
    <w:p w14:paraId="3B20EB7F"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b/>
          <w:sz w:val="20"/>
          <w:szCs w:val="20"/>
        </w:rPr>
        <w:t>1. Cel i zakres procedur</w:t>
      </w:r>
    </w:p>
    <w:p w14:paraId="78F747DE"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Celem procedur jest zapewnienie dzieciom bezpiecznych i higienicznych warunków pobytu w przedszkolu oraz podczas zajęć organizowanych poza jego terenem, a także ujednolicenie postępowania pracowników w sytuacjach typowych i nadzwyczajnych.</w:t>
      </w:r>
    </w:p>
    <w:p w14:paraId="418CFC98"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Procedury obowiązują dyrektora, nauczycieli, specjalistów i pracowników niepedagogicznych. W odpowiednim zakresie są przekazywane rodzicom/opiekunom prawnym oraz osobom upoważnionym do odbioru dzieci.</w:t>
      </w:r>
    </w:p>
    <w:p w14:paraId="58C33141"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b/>
          <w:sz w:val="20"/>
          <w:szCs w:val="20"/>
        </w:rPr>
        <w:t>2. Udostępnianie i aktualizacja</w:t>
      </w:r>
    </w:p>
    <w:p w14:paraId="534562E1"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 procedurami zapoznaje się wszystkich pracowników przed dopuszczeniem do wykonywania obowiązków oraz po każdej istotnej zmianie.</w:t>
      </w:r>
    </w:p>
    <w:p w14:paraId="27EF2A88"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Rodzice są informowani o zasadach bezpieczeństwa i odbioru dzieci w sposób przyjęty w przedszkolu.</w:t>
      </w:r>
    </w:p>
    <w:p w14:paraId="1D3F6040"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Procedury podlegają przeglądowi co najmniej raz w roku oraz każdorazowo po zmianie przepisów, istotnym zdarzeniu lub stwierdzeniu potrzeby ich modyfikacji.</w:t>
      </w:r>
    </w:p>
    <w:p w14:paraId="235C3D9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Zmiany wprowadza dyrektor, z uwzględnieniem Statutu i kompetencji organów przedszkola.</w:t>
      </w:r>
    </w:p>
    <w:p w14:paraId="24B452A7"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b/>
          <w:sz w:val="20"/>
          <w:szCs w:val="20"/>
        </w:rPr>
        <w:t>3. Przyprowadzanie i odbieranie dziecka</w:t>
      </w:r>
    </w:p>
    <w:p w14:paraId="34D3A75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Za bezpieczeństwo dziecka w drodze do i z przedszkola odpowiada rodzic/opiekun prawny albo osoba, której powierzono dziecko.</w:t>
      </w:r>
    </w:p>
    <w:p w14:paraId="36C8545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Odpowiedzialność przedszkola rozpoczyna się z chwilą faktycznego przekazania dziecka pod opiekę pracownika przedszkola, a kończy z chwilą przekazania dziecka uprawnionej osobie odbierającej.</w:t>
      </w:r>
    </w:p>
    <w:p w14:paraId="3E580789"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Dziecko przyprowadzane jest w godzinach i na zasadach określonych w organizacji pracy przedszkola. Rodzic przekazuje nauczycielowi informacje istotne dla bezpiecznego pobytu dziecka.</w:t>
      </w:r>
    </w:p>
    <w:p w14:paraId="5225F79F"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Jeżeli stan dziecka podczas pobytu wskazuje na chorobę lub pogorszenie samopoczucia, nauczyciel zapewnia mu opiekę, informuje dyrektora i niezwłocznie kontaktuje się z rodzicem w celu ustalenia dalszego postępowania. W sytuacji nagłego zagrożenia zdrowia lub życia wzywa się zespół ratownictwa medycznego.</w:t>
      </w:r>
    </w:p>
    <w:p w14:paraId="15997B56"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Pomiar temperatury lub inne czynności dotyczące danych o zdrowiu wykonuje się wyłącznie na zasadach zgodnych z prawem, przyjętych w placówce i znanych rodzicom; sam wynik pomiaru nie zastępuje oceny stanu dziecka ani decyzji medycznej.</w:t>
      </w:r>
    </w:p>
    <w:p w14:paraId="3C1D4D49"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Dziecko wydaje się rodzicowi posiadającemu władzę rodzicielską, chyba że przedszkole posiada wiążące orzeczenie sądu lub inny dokument prawny ograniczający jego uprawnienia w tym zakresie.</w:t>
      </w:r>
    </w:p>
    <w:p w14:paraId="4B2AC874"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Dziecko może być wydane innej osobie na podstawie skutecznego upoważnienia rodzica/opiekuna prawnego, złożonego w formie przyjętej przez przedszkole i umożliwiającej potwierdzenie osoby upoważniającej oraz zakresu upoważnienia.</w:t>
      </w:r>
    </w:p>
    <w:p w14:paraId="4358E94D"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Ze względów bezpieczeństwa przedszkole nie wydaje dziecka na podstawie niezweryfikowanej prośby telefonicznej ani przypadkowej ustnej informacji. W sytuacji wyjątkowej dyrektor może zastosować wcześniej ustaloną procedurę weryfikacji tożsamości i woli rodzica.</w:t>
      </w:r>
    </w:p>
    <w:p w14:paraId="44FAFCA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Osoba odbierająca może zostać poproszona o okazanie dokumentu pozwalającego potwierdzić tożsamość. Dane weryfikuje się wyłącznie w zakresie niezbędnym do bezpiecznego wydania dziecka.</w:t>
      </w:r>
    </w:p>
    <w:p w14:paraId="6BBC3A2F"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Przedszkole przyjmuje zasadę wydawania dzieci osobom pełnoletnim. Odstępstwo może nastąpić wyłącznie wtedy, gdy jest zgodne z prawem, Statutem, indywidualną oceną bezpieczeństwa oraz pisemną decyzją/upoważnieniem rodzica zaakceptowanym przez dyrektora.</w:t>
      </w:r>
    </w:p>
    <w:p w14:paraId="2F1105E6"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W razie wątpliwości co do uprawnienia lub zdolności osoby do zapewnienia dziecku bezpieczeństwa pracownik nie wydaje dziecka do czasu wyjaśnienia sytuacji i informuje dyrektora.</w:t>
      </w:r>
    </w:p>
    <w:p w14:paraId="3B1C26E4"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b/>
          <w:sz w:val="20"/>
          <w:szCs w:val="20"/>
        </w:rPr>
        <w:t>4. Stan zdrowia dziecka, choroby zakaźne, wszawica oraz leki</w:t>
      </w:r>
    </w:p>
    <w:p w14:paraId="420CC69B"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4.1. Do przedszkola powinno być przyprowadzane dziecko, którego stan zdrowia pozwala na bezpieczny udział w zajęciach i nie stwarza istotnego ryzyka dla zdrowia innych dzieci oraz pracowników.</w:t>
      </w:r>
    </w:p>
    <w:p w14:paraId="7F2BF09C"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4.2. Rodzic/opiekun prawny jest zobowiązany poinformować przedszkole o rozpoznanej u dziecka chorobie zakaźnej lub o podejrzeniu takiej choroby, jeżeli informacja ta ma znaczenie dla bezpieczeństwa innych osób i organizacji opieki.</w:t>
      </w:r>
    </w:p>
    <w:p w14:paraId="53BA9BBD"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lastRenderedPageBreak/>
        <w:t>4.3. W przypadku wystąpienia u dziecka podczas pobytu w przedszkolu objawów mogących wskazywać na chorobę, w szczególności gorączki, wymiotów, biegunki, nasilonego kaszlu, duszności, wysypki o nieustalonej przyczynie, znacznego osłabienia lub innych niepokojących objawów, nauczyciel zapewnia dziecku opiekę, ogranicza – w miarę możliwości – jego bliski kontakt z pozostałymi dziećmi i niezwłocznie informuje rodzica/opiekuna prawnego o konieczności odebrania dziecka.</w:t>
      </w:r>
    </w:p>
    <w:p w14:paraId="38F5804C"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4.4. W przypadku choroby zakaźnej lub podejrzenia choroby zakaźnej dalsze postępowanie przedszkola odbywa się z uwzględnieniem aktualnych zaleceń właściwych organów sanitarnych. Powrót dziecka do przedszkola powinien nastąpić po ustąpieniu objawów i wtedy, gdy jego stan zdrowia pozwala na udział w zajęciach.</w:t>
      </w:r>
    </w:p>
    <w:p w14:paraId="3D47A6E5"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4.5. W przypadku zauważenia zmian w obrębie oka lub powieki, takich jak jęczmień, gradówka, silne zaczerwienienie, obrzęk, ropna wydzielina lub inne objawy mogące wskazywać na stan zapalny albo zakażenie, rodzic jest informowany o stanie dziecka. Pracownicy przedszkola nie stosują kropli, maści, okładów ani innych preparatów leczniczych. Jeżeli objawy są nasilone, dziecko źle się czuje lub istnieje podejrzenie zakażenia mogącego łatwo przenosić się na inne osoby, rodzic powinien odebrać dziecko i skonsultować jego stan z lekarzem.</w:t>
      </w:r>
    </w:p>
    <w:p w14:paraId="00DA7D61"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4.6. W przypadku stwierdzenia lub podejrzenia wszawicy rodzice dziecka są informowani o konieczności niezwłocznego podjęcia odpowiednich działań higienicznych i leczniczych oraz kontroli pozostałych domowników. Przedszkole może przekazać pozostałym rodzicom ogólną informację o wystąpieniu wszawicy w grupie, bez ujawniania danych dziecka. Po zastosowaniu skutecznego postępowania przeciw wszawicy dziecko może wrócić do przedszkola.</w:t>
      </w:r>
    </w:p>
    <w:p w14:paraId="5908B213"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4.7. Pracownicy przedszkola co do zasady nie podają dzieciom leków, suplementów diety, preparatów ziołowych, witamin ani innych środków leczniczych przynoszonych przez rodziców do doraźnego stosowania, np. leków przeciwgorączkowych, przeciwbólowych, syropów, kropli do oczu lub nosa, maści i kremów leczniczych.</w:t>
      </w:r>
    </w:p>
    <w:p w14:paraId="3DA479D1"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4.8. Pracownicy nie smarują dzieciom miejsc po ukąszeniach komarów lub innych owadów preparatami leczniczymi, żelami, maściami ani środkami przeciwświądowymi. W razie miejscowego odczynu zapewniają dziecku obserwację i informują rodzica. W przypadku objawów reakcji alergicznej lub nagłego zagrożenia zdrowia albo życia podejmują czynności z zakresu pierwszej pomocy i wzywają zespół ratownictwa medycznego.</w:t>
      </w:r>
    </w:p>
    <w:p w14:paraId="69E20FFB"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4.9. Wyjątek od zasady niepodawania leków może dotyczyć dziecka przewlekle chorego lub dziecka zagrożonego nagłym stanem zdrowotnym, jeżeli konieczność zastosowania leku wynika z zaleceń medycznych i została wcześniej indywidualnie uzgodniona z dyrektorem. Podanie leku przez pracownika może nastąpić wyłącznie po spełnieniu wymaganych warunków, w szczególności po przekazaniu przez rodzica pisemnej informacji i upoważnienia oraz po wyrażeniu przez pracownika pisemnej zgody. Dotyczy to w szczególności leków ratunkowych lub niezbędnych dla ochrony zdrowia i życia dziecka, np. adrenaliny w autowstrzykiwaczu, leku przeciwpadaczkowego, glukagonu lub leku wziewnego – odpowiednio do indywidualnych potrzeb dziecka i zaleceń medycznych.</w:t>
      </w:r>
    </w:p>
    <w:p w14:paraId="208BEDD9"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4.10. Leki dopuszczone do przechowywania w przedszkolu na podstawie indywidualnych ustaleń dotyczących dziecka przewlekle chorego lub zagrożonego nagłym stanem zdrowotnym przechowuje się w miejscu ustalonym przez dyrektora, niedostępnym dla dzieci, zgodnie z warunkami przechowywania danego preparatu.</w:t>
      </w:r>
    </w:p>
    <w:p w14:paraId="33305342" w14:textId="77777777" w:rsidR="00375875" w:rsidRPr="007C6B2F" w:rsidRDefault="00000000">
      <w:pPr>
        <w:rPr>
          <w:rFonts w:ascii="Times New Roman" w:hAnsi="Times New Roman" w:cs="Times New Roman"/>
          <w:sz w:val="20"/>
          <w:szCs w:val="20"/>
        </w:rPr>
      </w:pPr>
      <w:r w:rsidRPr="007C6B2F">
        <w:rPr>
          <w:rFonts w:ascii="Times New Roman" w:hAnsi="Times New Roman" w:cs="Times New Roman"/>
          <w:sz w:val="20"/>
          <w:szCs w:val="20"/>
        </w:rPr>
        <w:t>4.11. Zabrania się pozostawiania jakichkolwiek leków, suplementów, maści, kropli, syropów i innych preparatów leczniczych w szatni, plecaku, worku, torbie, kieszeniach ubrania dziecka lub w innym miejscu dostępnym dla dzieci. Rodzic nie może przekazywać dziecku leku do samodzielnego przechowywania lub przyjmowania bez wcześniejszego indywidualnego uzgodnienia z dyrektorem.</w:t>
      </w:r>
    </w:p>
    <w:p w14:paraId="5FF6D202"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5. Kontakty z rodzicami</w:t>
      </w:r>
    </w:p>
    <w:p w14:paraId="1AE37810"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Sprawy dotyczące dziecka omawia się z rodzicem w warunkach zapewniających poufność i poszanowanie dobra dziecka.</w:t>
      </w:r>
    </w:p>
    <w:p w14:paraId="2381AF6B"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Rodzice mogą kontaktować się z nauczycielami podczas zebrań, konsultacji oraz w innych uzgodnionych terminach i kanałach komunikacji.</w:t>
      </w:r>
    </w:p>
    <w:p w14:paraId="413358CA"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Rozmowa z nauczycielem nie może powodować pozostawienia grupy bez wymaganej opieki.</w:t>
      </w:r>
    </w:p>
    <w:p w14:paraId="69E20AB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Informacje o dziecku przekazuje się osobom uprawnionym, z poszanowaniem przepisów o ochronie danych osobowych oraz zakresu władzy rodzicielskiej.</w:t>
      </w:r>
    </w:p>
    <w:p w14:paraId="1FC1ACFB"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6. Próba odbioru dziecka przez osobę, której stan może zagrażać bezpieczeństwu dziecka</w:t>
      </w:r>
    </w:p>
    <w:p w14:paraId="6415C9E3"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Jeżeli zachowanie osoby odbierającej wskazuje, że może ona nie być zdolna do zapewnienia dziecku bezpieczeństwa (np. z powodu alkoholu, środków odurzających, silnego pobudzenia), pracownik nie wydaje dziecka i niezwłocznie informuje dyrektora.</w:t>
      </w:r>
    </w:p>
    <w:p w14:paraId="32EEE5DA"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Kontaktuje się z drugim rodzicem albo inną upoważnioną osobą, która może bezpiecznie odebrać dziecko.</w:t>
      </w:r>
    </w:p>
    <w:p w14:paraId="11F4B49D"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Jeżeli sytuacja jest konfliktowa, osoba stwarza zagrożenie albo nie można zapewnić bezpiecznego odbioru dziecka, wzywa się Policję; w razie zagrożenia zdrowia również odpowiednie służby medyczne.</w:t>
      </w:r>
    </w:p>
    <w:p w14:paraId="73C1AB6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lastRenderedPageBreak/>
        <w:t>Zdarzenie dokumentuje się notatką służbową. W razie uzasadnionego podejrzenia zagrożenia dobra dziecka dyrektor podejmuje działania przewidziane prawem i Standardami Ochrony Małoletnich, w tym – gdy zachodzą przesłanki – zawiadamia właściwy sąd rodzinny lub inne właściwe organy.</w:t>
      </w:r>
    </w:p>
    <w:p w14:paraId="67D94304"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7. Nieodebranie dziecka po godzinach pracy przedszkola</w:t>
      </w:r>
    </w:p>
    <w:p w14:paraId="14ECDE13"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Nauczyciel pozostaje z dzieckiem, zapewnia mu opiekę i informuje dyrektora.</w:t>
      </w:r>
    </w:p>
    <w:p w14:paraId="5E104EC6"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Podejmuje się próby kontaktu z rodzicami i osobami upoważnionymi do odbioru.</w:t>
      </w:r>
    </w:p>
    <w:p w14:paraId="32AAF3E6"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Jeżeli kontakt jest niemożliwy lub żadna uprawniona osoba nie może odebrać dziecka, dyrektor lub nauczyciel działający w jego zastępstwie kontaktuje się z Policją i postępuje zgodnie z jej wskazaniami.</w:t>
      </w:r>
    </w:p>
    <w:p w14:paraId="635B7C98"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Pracownik nie odprowadza samodzielnie dziecka do niezweryfikowanego miejsca ani nie przekazuje go osobie nieuprawnionej.</w:t>
      </w:r>
    </w:p>
    <w:p w14:paraId="47C7BC58"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Zdarzenie dokumentuje się. Powtarzające się przypadki analizuje dyrektor pod kątem zagrożenia dobra dziecka i potrzeby podjęcia działań przewidzianych prawem oraz Standardami Ochrony Małoletnich.</w:t>
      </w:r>
    </w:p>
    <w:p w14:paraId="54914FBD"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8. Odbiór dziecka przez rodziców żyjących oddzielnie</w:t>
      </w:r>
    </w:p>
    <w:p w14:paraId="65ACE258"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Jeżeli władza rodzicielska przysługuje obojgu rodzicom, co do zasady każde z nich jest uprawnione do jej wykonywania i może działać jako przedstawiciel ustawowy dziecka, z zastrzeżeniem treści orzeczeń sądu.</w:t>
      </w:r>
    </w:p>
    <w:p w14:paraId="34743E42"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Przedszkole stosuje się do doręczonych, aktualnych i wykonalnych orzeczeń sądu dotyczących władzy rodzicielskiej, kontaktów, pieczy lub odbioru dziecka.</w:t>
      </w:r>
    </w:p>
    <w:p w14:paraId="6A854037"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Sam konflikt między rodzicami, rozwód, separacja albo pozostawanie w nowym związku nie stanowią podstawy do pozbawienia rodzica możliwości odbioru dziecka, jeżeli jego uprawnienia nie zostały ograniczone w odpowiednim zakresie.</w:t>
      </w:r>
    </w:p>
    <w:p w14:paraId="14FD80CF"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Przedszkole nie rozstrzyga sporów między rodzicami. Jeżeli spór na terenie placówki zagraża dziecku lub porządkowi i nie może zostać bezpiecznie zakończony, dyrektor wzywa Policję.</w:t>
      </w:r>
    </w:p>
    <w:p w14:paraId="5C433E38"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W razie wątpliwości dyrektor może żądać przedstawienia dokumentu potwierdzającego zakres uprawnień rodzicielskich lub orzeczenia sądu.</w:t>
      </w:r>
    </w:p>
    <w:p w14:paraId="1AB6CCF4"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9. Postępowanie w razie wypadku</w:t>
      </w:r>
    </w:p>
    <w:p w14:paraId="71E1619D"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Pracownik, który powziął wiadomość o wypadku, niezwłocznie zapewnia poszkodowanemu opiekę, sprowadza fachową pomoc medyczną, a w miarę możliwości udziela pierwszej pomocy.</w:t>
      </w:r>
    </w:p>
    <w:p w14:paraId="6E6AADFB"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O każdym wypadku dyrektor lub upoważniony pracownik zawiadamia niezwłocznie podmioty wskazane w obowiązującym rozporządzeniu BHP, w szczególności rodziców poszkodowanego, służbę BHP, organ prowadzący oraz – jeżeli w przedszkolu działa – radę rodziców i społecznego inspektora pracy.</w:t>
      </w:r>
    </w:p>
    <w:p w14:paraId="0DA1706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O wypadku śmiertelnym, ciężkim lub zbiorowym zawiadamia się niezwłocznie prokuratora i organ sprawujący nadzór pedagogiczny; o wypadku wskutek zatrucia – państwowego inspektora sanitarnego.</w:t>
      </w:r>
    </w:p>
    <w:p w14:paraId="05619010"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Dyrektor zabezpiecza miejsce wypadku i powołuje zespół powypadkowy w składzie wymaganym przepisami.</w:t>
      </w:r>
    </w:p>
    <w:p w14:paraId="0AE0603A"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Zespół przeprowadza postępowanie powypadkowe i sporządza dokumentację, w tym protokół powypadkowy, zgodnie z obowiązującym wzorem i terminami.</w:t>
      </w:r>
    </w:p>
    <w:p w14:paraId="5CD83D34"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Rodzice dziecka małoletniego są zapoznawani z materiałami postępowania i otrzymują protokół. Przysługuje im prawo wniesienia zastrzeżeń na zasadach określonych w przepisach.</w:t>
      </w:r>
    </w:p>
    <w:p w14:paraId="6EB0CD34"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Dyrektor prowadzi rejestr wypadków oraz omawia z pracownikami ich okoliczności i przyczyny, ustalając działania zapobiegawcze.</w:t>
      </w:r>
    </w:p>
    <w:p w14:paraId="0FBD3184"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10. Spacery, wyjścia grupowe i wycieczki</w:t>
      </w:r>
    </w:p>
    <w:p w14:paraId="68213E89"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Dyrektor albo osoba przez niego upoważniona prowadzi rejestr wyjść grupowych, z wyjątkiem wycieczek, dla których prowadzi się odrębną dokumentację.</w:t>
      </w:r>
    </w:p>
    <w:p w14:paraId="5E6906B4"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Przed wyjściem nauczyciel ustala liczbę dzieci, trasę, cel i zasady bezpieczeństwa oraz zapewnia liczbę opiekunów odpowiednią do wieku, potrzeb dzieci, charakteru aktywności, trasy i występujących zagrożeń.</w:t>
      </w:r>
    </w:p>
    <w:p w14:paraId="7E3307A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Nie przyjmuje się automatycznie jednej ustawowej proporcji „1 opiekun na 15 dzieci” dla każdego spaceru lub wycieczki. Liczbę opiekunów ustala się tak, aby realnie zapewnić bezpieczeństwo, z uwzględnieniem Statutu i regulaminu wycieczek.</w:t>
      </w:r>
    </w:p>
    <w:p w14:paraId="06BA3AFD"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Stan liczebny grupy sprawdza się przed wyjściem, w trakcie w istotnych momentach oraz po powrocie.</w:t>
      </w:r>
    </w:p>
    <w:p w14:paraId="3175A5C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Organizację wycieczek prowadzi się zgodnie z wewnętrznym regulaminem wycieczek, Statutem oraz przepisami mającymi zastosowanie do niepublicznego przedszkola. Dokumentacja powinna określać co najmniej cel, program, uczestników, opiekunów, sposób transportu i zasady bezpieczeństwa.</w:t>
      </w:r>
    </w:p>
    <w:p w14:paraId="09664B32"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Wyjście lub wycieczkę odwołuje się albo modyfikuje, jeżeli warunki pogodowe, techniczne, zdrowotne lub inne okoliczności powodują nieakceptowalne zagrożenie.</w:t>
      </w:r>
    </w:p>
    <w:p w14:paraId="345F669A"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lastRenderedPageBreak/>
        <w:t>11. Bezpieczeństwo przeciwpożarowe i ewakuacja</w:t>
      </w:r>
    </w:p>
    <w:p w14:paraId="4AEFE694"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Pracownicy znają obowiązującą instrukcję bezpieczeństwa pożarowego, drogi i wyjścia ewakuacyjne, miejsce zbiórki oraz sposób alarmowania.</w:t>
      </w:r>
    </w:p>
    <w:p w14:paraId="706DA44A"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Pracownicy odbywają wymagane szkolenia BHP i przeciwpożarowe oraz znają zasady udzielania pierwszej pomocy w zakresie wynikającym z obowiązków.</w:t>
      </w:r>
    </w:p>
    <w:p w14:paraId="394493A2"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Przed rozpoczęciem zajęć pracownik reaguje na zauważone usterki i zagrożenia; pomieszczenia lub wyposażenia stwarzającego zagrożenie nie używa się do czasu usunięcia niebezpieczeństwa.</w:t>
      </w:r>
    </w:p>
    <w:p w14:paraId="16E0854C"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Ewakuację prowadzi się zgodnie z instrukcją bezpieczeństwa pożarowego i obowiązującymi procedurami placówki.</w:t>
      </w:r>
    </w:p>
    <w:p w14:paraId="3E66671D"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12. Ochrona małoletnich</w:t>
      </w:r>
    </w:p>
    <w:p w14:paraId="798E8758"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Wszelkie sygnały mogące świadczyć o krzywdzeniu dziecka, przemocy, zaniedbaniu, wykorzystywaniu lub innym zagrożeniu jego dobra rozpatruje się zgodnie z obowiązującymi w przedszkolu Standardami Ochrony Małoletnich. Niniejsze procedury nie zastępują standardów, lecz są z nimi stosowane łącznie.</w:t>
      </w:r>
    </w:p>
    <w:p w14:paraId="6BEB2391"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13. Podstawa prawna – stan na 13 sierpnia 2026 r.</w:t>
      </w:r>
    </w:p>
    <w:p w14:paraId="36C0616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Ustawa z dnia 14 grudnia 2016 r. – Prawo oświatowe (t.j. Dz.U. z 2026 r. poz. 820 z późn. zm.), w szczególności przepisy dotyczące zadań dyrektora w zakresie opieki i bezpieczeństwa oraz organizacji niepublicznej placówki.</w:t>
      </w:r>
    </w:p>
    <w:p w14:paraId="0D6532F1"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Rozporządzenie Ministra Edukacji Narodowej i Sportu z dnia 31 grudnia 2002 r. w sprawie bezpieczeństwa i higieny w publicznych i niepublicznych szkołach i placówkach (tekst jednolity: Dz.U. z 2020 r. poz. 1604, z późn. zm.), w tym zmiana ogłoszona w Dz.U. z 2024 r. poz. 933.</w:t>
      </w:r>
    </w:p>
    <w:p w14:paraId="7E5FF375"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Ustawa z dnia 25 lutego 1964 r. – Kodeks rodzinny i opiekuńczy (t.j. Dz.U. z 2026 r. poz. 236 z późn. zm.), w szczególności przepisy dotyczące wykonywania władzy rodzicielskiej i reprezentacji dziecka.</w:t>
      </w:r>
    </w:p>
    <w:p w14:paraId="420BBA47"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Ustawa z dnia 13 maja 2016 r. o przeciwdziałaniu zagrożeniom przestępczością na tle seksualnym i ochronie małoletnich (t.j. Dz.U. z 2026 r. poz. 110 z późn. zm.), w zakresie Standardów Ochrony Małoletnich.</w:t>
      </w:r>
    </w:p>
    <w:p w14:paraId="56F6097D"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Ustawa z dnia 20 czerwca 1997 r. – Prawo o ruchu drogowym – w zakresie mającym zastosowanie do przemieszczania się dzieci i organizacji transportu.</w:t>
      </w:r>
    </w:p>
    <w:p w14:paraId="37D6D621"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Przepisy o ochronie danych osobowych, w tym rozporządzenie Parlamentu Europejskiego i Rady (UE) 2016/679 (RODO) oraz krajowe przepisy dotyczące ochrony danych.</w:t>
      </w:r>
    </w:p>
    <w:p w14:paraId="47E18209" w14:textId="77777777" w:rsidR="00375875" w:rsidRPr="007C6B2F" w:rsidRDefault="00000000">
      <w:pPr>
        <w:pStyle w:val="Listanumerowana"/>
        <w:ind w:left="397"/>
        <w:rPr>
          <w:rFonts w:ascii="Times New Roman" w:hAnsi="Times New Roman" w:cs="Times New Roman"/>
          <w:sz w:val="20"/>
          <w:szCs w:val="20"/>
        </w:rPr>
      </w:pPr>
      <w:r w:rsidRPr="007C6B2F">
        <w:rPr>
          <w:rFonts w:ascii="Times New Roman" w:hAnsi="Times New Roman" w:cs="Times New Roman"/>
          <w:sz w:val="20"/>
          <w:szCs w:val="20"/>
        </w:rPr>
        <w:t>Statut Niepublicznego Przedszkola „Akademia Malucha” w Goleniowie oraz obowiązujące w placówce Standardy Ochrony Małoletnich, instrukcja bezpieczeństwa pożarowego i regulaminy wewnętrzne.</w:t>
      </w:r>
    </w:p>
    <w:p w14:paraId="31466923" w14:textId="77777777" w:rsidR="00375875" w:rsidRPr="007C6B2F" w:rsidRDefault="00000000">
      <w:pPr>
        <w:spacing w:before="160"/>
        <w:rPr>
          <w:rFonts w:ascii="Times New Roman" w:hAnsi="Times New Roman" w:cs="Times New Roman"/>
          <w:sz w:val="20"/>
          <w:szCs w:val="20"/>
        </w:rPr>
      </w:pPr>
      <w:r w:rsidRPr="007C6B2F">
        <w:rPr>
          <w:rFonts w:ascii="Times New Roman" w:hAnsi="Times New Roman" w:cs="Times New Roman"/>
          <w:sz w:val="20"/>
          <w:szCs w:val="20"/>
        </w:rPr>
        <w:t>14. Postanowienia końcowe</w:t>
      </w:r>
    </w:p>
    <w:p w14:paraId="753C43B2" w14:textId="77777777" w:rsidR="00375875" w:rsidRPr="007C6B2F" w:rsidRDefault="00000000">
      <w:pPr>
        <w:jc w:val="both"/>
        <w:rPr>
          <w:rFonts w:ascii="Times New Roman" w:hAnsi="Times New Roman" w:cs="Times New Roman"/>
          <w:sz w:val="20"/>
          <w:szCs w:val="20"/>
        </w:rPr>
      </w:pPr>
      <w:r w:rsidRPr="007C6B2F">
        <w:rPr>
          <w:rFonts w:ascii="Times New Roman" w:hAnsi="Times New Roman" w:cs="Times New Roman"/>
          <w:sz w:val="20"/>
          <w:szCs w:val="20"/>
        </w:rPr>
        <w:t>Procedury wchodzą w życie z dniem …………………………… 2026 r. Tracą moc dotychczasowe „Procedury zapewnienia bezpiecznego pobytu dziecka w przedszkolu” w zakresie uregulowanym niniejszym dokumentem.</w:t>
      </w:r>
    </w:p>
    <w:p w14:paraId="23FDF7A8" w14:textId="77777777" w:rsidR="00375875" w:rsidRPr="007C6B2F" w:rsidRDefault="00375875">
      <w:pPr>
        <w:rPr>
          <w:rFonts w:ascii="Times New Roman" w:hAnsi="Times New Roman" w:cs="Times New Roman"/>
          <w:sz w:val="20"/>
          <w:szCs w:val="20"/>
        </w:rPr>
      </w:pPr>
    </w:p>
    <w:p w14:paraId="6112A266" w14:textId="77777777" w:rsidR="00375875" w:rsidRPr="007C6B2F" w:rsidRDefault="00000000">
      <w:pPr>
        <w:jc w:val="right"/>
        <w:rPr>
          <w:rFonts w:ascii="Times New Roman" w:hAnsi="Times New Roman" w:cs="Times New Roman"/>
          <w:sz w:val="20"/>
          <w:szCs w:val="20"/>
        </w:rPr>
      </w:pPr>
      <w:r w:rsidRPr="007C6B2F">
        <w:rPr>
          <w:rFonts w:ascii="Times New Roman" w:hAnsi="Times New Roman" w:cs="Times New Roman"/>
          <w:sz w:val="20"/>
          <w:szCs w:val="20"/>
        </w:rPr>
        <w:t>Dyrektor Przedszkola</w:t>
      </w:r>
      <w:r w:rsidRPr="007C6B2F">
        <w:rPr>
          <w:rFonts w:ascii="Times New Roman" w:hAnsi="Times New Roman" w:cs="Times New Roman"/>
          <w:sz w:val="20"/>
          <w:szCs w:val="20"/>
        </w:rPr>
        <w:br/>
      </w:r>
      <w:r w:rsidRPr="007C6B2F">
        <w:rPr>
          <w:rFonts w:ascii="Times New Roman" w:hAnsi="Times New Roman" w:cs="Times New Roman"/>
          <w:sz w:val="20"/>
          <w:szCs w:val="20"/>
        </w:rPr>
        <w:br/>
        <w:t>………………………………………</w:t>
      </w:r>
    </w:p>
    <w:sectPr w:rsidR="00375875" w:rsidRPr="007C6B2F" w:rsidSect="007C6B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25806648">
    <w:abstractNumId w:val="8"/>
  </w:num>
  <w:num w:numId="2" w16cid:durableId="625355562">
    <w:abstractNumId w:val="6"/>
  </w:num>
  <w:num w:numId="3" w16cid:durableId="1950047602">
    <w:abstractNumId w:val="5"/>
  </w:num>
  <w:num w:numId="4" w16cid:durableId="977610411">
    <w:abstractNumId w:val="4"/>
  </w:num>
  <w:num w:numId="5" w16cid:durableId="1599870597">
    <w:abstractNumId w:val="7"/>
  </w:num>
  <w:num w:numId="6" w16cid:durableId="286863155">
    <w:abstractNumId w:val="3"/>
  </w:num>
  <w:num w:numId="7" w16cid:durableId="738287502">
    <w:abstractNumId w:val="2"/>
  </w:num>
  <w:num w:numId="8" w16cid:durableId="524485806">
    <w:abstractNumId w:val="1"/>
  </w:num>
  <w:num w:numId="9" w16cid:durableId="90041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5875"/>
    <w:rsid w:val="003D40FB"/>
    <w:rsid w:val="007C6B2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FCE626"/>
  <w14:defaultImageDpi w14:val="300"/>
  <w15:docId w15:val="{4506A81E-DD46-4176-826A-ECBFF97BF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2334</Words>
  <Characters>14006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Hanna Karpińska</cp:lastModifiedBy>
  <cp:revision>2</cp:revision>
  <cp:lastPrinted>2026-08-27T15:34:00Z</cp:lastPrinted>
  <dcterms:created xsi:type="dcterms:W3CDTF">2013-12-23T23:15:00Z</dcterms:created>
  <dcterms:modified xsi:type="dcterms:W3CDTF">2026-08-27T15:34:00Z</dcterms:modified>
  <cp:category/>
</cp:coreProperties>
</file>